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6B" w:rsidRDefault="00C47B6B" w:rsidP="00C47B6B">
      <w:pPr>
        <w:rPr>
          <w:rFonts w:ascii="Times New Roman" w:hAnsi="Times New Roman" w:cs="Times New Roman"/>
          <w:b/>
        </w:rPr>
      </w:pPr>
      <w:r w:rsidRPr="0078361E">
        <w:rPr>
          <w:rFonts w:ascii="Times New Roman" w:hAnsi="Times New Roman" w:cs="Times New Roman"/>
          <w:b/>
        </w:rPr>
        <w:t>Rubric</w:t>
      </w:r>
      <w:r>
        <w:rPr>
          <w:rFonts w:ascii="Times New Roman" w:hAnsi="Times New Roman" w:cs="Times New Roman"/>
          <w:b/>
        </w:rPr>
        <w:t xml:space="preserve">: Rooftop Garden Kit </w:t>
      </w:r>
    </w:p>
    <w:p w:rsidR="00C47B6B" w:rsidRDefault="00C47B6B" w:rsidP="00C47B6B">
      <w:pPr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  <w:gridCol w:w="1170"/>
        <w:gridCol w:w="1080"/>
        <w:gridCol w:w="1080"/>
      </w:tblGrid>
      <w:tr w:rsidR="00C47B6B" w:rsidTr="00570E05">
        <w:tc>
          <w:tcPr>
            <w:tcW w:w="6030" w:type="dxa"/>
            <w:vMerge w:val="restart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</w:t>
            </w:r>
          </w:p>
        </w:tc>
        <w:tc>
          <w:tcPr>
            <w:tcW w:w="3330" w:type="dxa"/>
            <w:gridSpan w:val="3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C47B6B" w:rsidTr="00570E05">
        <w:tc>
          <w:tcPr>
            <w:tcW w:w="6030" w:type="dxa"/>
            <w:vMerge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C47B6B" w:rsidRPr="0078361E" w:rsidRDefault="00C47B6B" w:rsidP="00570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61E">
              <w:rPr>
                <w:rFonts w:ascii="Times New Roman" w:hAnsi="Times New Roman" w:cs="Times New Roman"/>
                <w:sz w:val="16"/>
                <w:szCs w:val="16"/>
              </w:rPr>
              <w:t>Missing or Unacceptable</w:t>
            </w:r>
          </w:p>
        </w:tc>
        <w:tc>
          <w:tcPr>
            <w:tcW w:w="1080" w:type="dxa"/>
            <w:vAlign w:val="center"/>
          </w:tcPr>
          <w:p w:rsidR="00C47B6B" w:rsidRPr="0078361E" w:rsidRDefault="00C47B6B" w:rsidP="00570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61E">
              <w:rPr>
                <w:rFonts w:ascii="Times New Roman" w:hAnsi="Times New Roman" w:cs="Times New Roman"/>
                <w:sz w:val="16"/>
                <w:szCs w:val="16"/>
              </w:rPr>
              <w:t>Needs Improvement</w:t>
            </w:r>
          </w:p>
        </w:tc>
        <w:tc>
          <w:tcPr>
            <w:tcW w:w="1080" w:type="dxa"/>
            <w:vAlign w:val="center"/>
          </w:tcPr>
          <w:p w:rsidR="00C47B6B" w:rsidRPr="0078361E" w:rsidRDefault="00C47B6B" w:rsidP="00570E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61E">
              <w:rPr>
                <w:rFonts w:ascii="Times New Roman" w:hAnsi="Times New Roman" w:cs="Times New Roman"/>
                <w:sz w:val="16"/>
                <w:szCs w:val="16"/>
              </w:rPr>
              <w:t>Meets Expectations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Shows calculations: Linear equation (cost of fertilizer) (#1,2)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Shows understanding of data through plotting: fertilizer (#3)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Verbally communicates results effectively (#6)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Makes and labels a graph using the data collected: Graph title, x-axis, y-axis, slope, y-intercept (#3)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Obtains a linear equation from the graph (#1)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Predicts plant growth at “X” number of days (from fertilizer data) (#2)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Correctly labels “genotype” and “phenotype” (#5,10,11)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Predicts the phenotype through a test-cross (# 10,11)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Correctly crosses genotypes in a Punnett square (#10,11)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Identifies the independent and dependent variables (#4, 5)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contains all appropriate information: Graph, linear equation, prediction, phenotypic outcome, genotypes, Punnett square, x vs. y labeled, Hardy-Weinberg population equation. (#1-12)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Poster is aesthetically pleasing 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Crosses and displays at least two types of seeds using Punnett squares (#7,8)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Crosses and displays at least two possible types of bugs (#7,8)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Crosses and displays at least one flower (#7,8,9) 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Solves for p or q in a Hardy-Weinberg problem (#10)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data to interpret a Hardy-Weinberg population problem  (#10, 3)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Predicts the most cost efficient: seeds, fertilizer (#12, 13)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7B6B" w:rsidTr="00570E05">
        <w:tc>
          <w:tcPr>
            <w:tcW w:w="6030" w:type="dxa"/>
          </w:tcPr>
          <w:p w:rsidR="00C47B6B" w:rsidRDefault="00C47B6B" w:rsidP="0057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Lists all materials and their costs that will be in the kit (#6)</w:t>
            </w:r>
          </w:p>
        </w:tc>
        <w:tc>
          <w:tcPr>
            <w:tcW w:w="117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47B6B" w:rsidRDefault="00C47B6B" w:rsidP="00570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47B6B" w:rsidRPr="0078361E" w:rsidRDefault="00C47B6B" w:rsidP="00C47B6B">
      <w:pPr>
        <w:rPr>
          <w:rFonts w:ascii="Times New Roman" w:hAnsi="Times New Roman" w:cs="Times New Roman"/>
        </w:rPr>
      </w:pPr>
    </w:p>
    <w:p w:rsidR="00C47B6B" w:rsidRPr="0078361E" w:rsidRDefault="00C47B6B" w:rsidP="00C47B6B">
      <w:pPr>
        <w:rPr>
          <w:rFonts w:ascii="Times New Roman" w:hAnsi="Times New Roman" w:cs="Times New Roman"/>
          <w:b/>
        </w:rPr>
      </w:pPr>
      <w:r w:rsidRPr="0078361E">
        <w:rPr>
          <w:rFonts w:ascii="Times New Roman" w:hAnsi="Times New Roman" w:cs="Times New Roman"/>
          <w:b/>
        </w:rPr>
        <w:t xml:space="preserve"> </w:t>
      </w:r>
    </w:p>
    <w:p w:rsidR="00BC154B" w:rsidRDefault="00BC154B">
      <w:bookmarkStart w:id="0" w:name="_GoBack"/>
      <w:bookmarkEnd w:id="0"/>
    </w:p>
    <w:sectPr w:rsidR="00BC154B" w:rsidSect="000A1781">
      <w:headerReference w:type="default" r:id="rId5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11" w:rsidRDefault="00C47B6B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6B"/>
    <w:rsid w:val="0020395F"/>
    <w:rsid w:val="00BC154B"/>
    <w:rsid w:val="00C4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75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Esthefania Gil</dc:creator>
  <cp:keywords/>
  <dc:description/>
  <cp:lastModifiedBy>Esthefania Gil</cp:lastModifiedBy>
  <cp:revision>1</cp:revision>
  <dcterms:created xsi:type="dcterms:W3CDTF">2015-05-18T10:48:00Z</dcterms:created>
  <dcterms:modified xsi:type="dcterms:W3CDTF">2015-05-18T10:48:00Z</dcterms:modified>
</cp:coreProperties>
</file>